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80FB" w14:textId="1EC74D88" w:rsidR="00182D11" w:rsidRPr="0090180D" w:rsidRDefault="7B1ED6BC" w:rsidP="00BE0A01">
      <w:pPr>
        <w:spacing w:before="240"/>
        <w:jc w:val="center"/>
        <w:rPr>
          <w:b/>
          <w:bCs/>
          <w:sz w:val="24"/>
          <w:szCs w:val="24"/>
          <w:u w:val="single"/>
        </w:rPr>
      </w:pPr>
      <w:r w:rsidRPr="0090180D">
        <w:rPr>
          <w:b/>
          <w:bCs/>
          <w:sz w:val="24"/>
          <w:szCs w:val="24"/>
          <w:u w:val="single"/>
        </w:rPr>
        <w:t>Art Therapy License FAQ</w:t>
      </w:r>
    </w:p>
    <w:p w14:paraId="0BBA019B" w14:textId="7BEAA4DD" w:rsidR="0090180D" w:rsidRPr="00770EB7" w:rsidRDefault="0090180D" w:rsidP="00BE0A01">
      <w:pPr>
        <w:spacing w:before="240"/>
        <w:jc w:val="center"/>
        <w:rPr>
          <w:sz w:val="20"/>
          <w:szCs w:val="20"/>
        </w:rPr>
      </w:pPr>
      <w:r w:rsidRPr="00770EB7">
        <w:rPr>
          <w:sz w:val="20"/>
          <w:szCs w:val="20"/>
        </w:rPr>
        <w:t xml:space="preserve">House Bill 33 was passed on June 30, 2023. This legislation includes licensure for art therapists in Ohio. Please find language here: </w:t>
      </w:r>
      <w:hyperlink r:id="rId7" w:history="1">
        <w:r w:rsidRPr="00770EB7">
          <w:rPr>
            <w:rStyle w:val="Hyperlink"/>
            <w:sz w:val="20"/>
            <w:szCs w:val="20"/>
          </w:rPr>
          <w:t>House Bill 33: Art Therapy Licensure Synopsis</w:t>
        </w:r>
      </w:hyperlink>
      <w:r w:rsidR="00305403" w:rsidRPr="00770EB7">
        <w:rPr>
          <w:sz w:val="20"/>
          <w:szCs w:val="20"/>
        </w:rPr>
        <w:t xml:space="preserve"> (</w:t>
      </w:r>
      <w:r w:rsidR="008F7F41" w:rsidRPr="00770EB7">
        <w:rPr>
          <w:sz w:val="20"/>
          <w:szCs w:val="20"/>
        </w:rPr>
        <w:t xml:space="preserve">summary on </w:t>
      </w:r>
      <w:r w:rsidR="00305403" w:rsidRPr="00770EB7">
        <w:rPr>
          <w:sz w:val="20"/>
          <w:szCs w:val="20"/>
        </w:rPr>
        <w:t>page</w:t>
      </w:r>
      <w:r w:rsidR="008F7F41" w:rsidRPr="00770EB7">
        <w:rPr>
          <w:sz w:val="20"/>
          <w:szCs w:val="20"/>
        </w:rPr>
        <w:t>s</w:t>
      </w:r>
      <w:r w:rsidR="00305403" w:rsidRPr="00770EB7">
        <w:rPr>
          <w:sz w:val="20"/>
          <w:szCs w:val="20"/>
        </w:rPr>
        <w:t xml:space="preserve"> 73-74).</w:t>
      </w:r>
    </w:p>
    <w:p w14:paraId="25CDE23C" w14:textId="77777777" w:rsidR="00770EB7" w:rsidRPr="00770EB7" w:rsidRDefault="00F95C0B" w:rsidP="00770EB7">
      <w:pPr>
        <w:spacing w:after="0"/>
        <w:jc w:val="center"/>
        <w:rPr>
          <w:sz w:val="20"/>
          <w:szCs w:val="20"/>
        </w:rPr>
      </w:pPr>
      <w:r w:rsidRPr="00770EB7">
        <w:rPr>
          <w:sz w:val="20"/>
          <w:szCs w:val="20"/>
        </w:rPr>
        <w:t>The current draft of the rules can be found here, and are open for public comment until February 12, 2024:</w:t>
      </w:r>
    </w:p>
    <w:p w14:paraId="21B84052" w14:textId="225EB18B" w:rsidR="0004557D" w:rsidRPr="00770EB7" w:rsidRDefault="00F95C0B" w:rsidP="00770EB7">
      <w:pPr>
        <w:spacing w:after="0"/>
        <w:jc w:val="center"/>
        <w:rPr>
          <w:sz w:val="20"/>
          <w:szCs w:val="20"/>
        </w:rPr>
      </w:pPr>
      <w:r w:rsidRPr="00770EB7">
        <w:rPr>
          <w:sz w:val="20"/>
          <w:szCs w:val="20"/>
        </w:rPr>
        <w:t xml:space="preserve"> </w:t>
      </w:r>
      <w:hyperlink r:id="rId8" w:history="1">
        <w:r w:rsidRPr="00770EB7">
          <w:rPr>
            <w:rStyle w:val="Hyperlink"/>
            <w:sz w:val="20"/>
            <w:szCs w:val="20"/>
          </w:rPr>
          <w:t>Current draft of rules for Art Therapy License in Ohio</w:t>
        </w:r>
      </w:hyperlink>
    </w:p>
    <w:p w14:paraId="709C869B" w14:textId="77777777" w:rsidR="00770EB7" w:rsidRPr="00770EB7" w:rsidRDefault="00770EB7" w:rsidP="00770EB7">
      <w:pPr>
        <w:spacing w:after="0"/>
        <w:jc w:val="center"/>
        <w:rPr>
          <w:sz w:val="20"/>
          <w:szCs w:val="20"/>
        </w:rPr>
      </w:pPr>
    </w:p>
    <w:p w14:paraId="1536B82E" w14:textId="5AD5FA34" w:rsidR="00182D11" w:rsidRPr="00770EB7" w:rsidRDefault="0090180D" w:rsidP="0090180D">
      <w:pPr>
        <w:jc w:val="center"/>
        <w:rPr>
          <w:sz w:val="20"/>
          <w:szCs w:val="20"/>
        </w:rPr>
      </w:pPr>
      <w:r w:rsidRPr="00770EB7">
        <w:rPr>
          <w:sz w:val="20"/>
          <w:szCs w:val="20"/>
        </w:rPr>
        <w:t xml:space="preserve">BATA is actively collaborating with ATCB and </w:t>
      </w:r>
      <w:r w:rsidR="0028098B" w:rsidRPr="00770EB7">
        <w:rPr>
          <w:sz w:val="20"/>
          <w:szCs w:val="20"/>
        </w:rPr>
        <w:t xml:space="preserve">the </w:t>
      </w:r>
      <w:r w:rsidRPr="00770EB7">
        <w:rPr>
          <w:sz w:val="20"/>
          <w:szCs w:val="20"/>
        </w:rPr>
        <w:t xml:space="preserve">Ohio CSWMFT Board to navigate this process. We have developed this document in response </w:t>
      </w:r>
      <w:r w:rsidR="0028098B" w:rsidRPr="00770EB7">
        <w:rPr>
          <w:sz w:val="20"/>
          <w:szCs w:val="20"/>
        </w:rPr>
        <w:t>to</w:t>
      </w:r>
      <w:r w:rsidRPr="00770EB7">
        <w:rPr>
          <w:sz w:val="20"/>
          <w:szCs w:val="20"/>
        </w:rPr>
        <w:t xml:space="preserve"> questions we have received from BATA membership and the public. </w:t>
      </w:r>
      <w:r w:rsidR="002B2AB9" w:rsidRPr="00770EB7">
        <w:rPr>
          <w:sz w:val="20"/>
          <w:szCs w:val="20"/>
        </w:rPr>
        <w:t>The</w:t>
      </w:r>
      <w:r w:rsidR="7B1ED6BC" w:rsidRPr="00770EB7">
        <w:rPr>
          <w:sz w:val="20"/>
          <w:szCs w:val="20"/>
        </w:rPr>
        <w:t xml:space="preserve"> </w:t>
      </w:r>
      <w:r w:rsidRPr="00770EB7">
        <w:rPr>
          <w:sz w:val="20"/>
          <w:szCs w:val="20"/>
        </w:rPr>
        <w:t>process of gathering</w:t>
      </w:r>
      <w:r w:rsidR="002B2AB9" w:rsidRPr="00770EB7">
        <w:rPr>
          <w:sz w:val="20"/>
          <w:szCs w:val="20"/>
        </w:rPr>
        <w:t xml:space="preserve"> and d</w:t>
      </w:r>
      <w:r w:rsidRPr="00770EB7">
        <w:rPr>
          <w:sz w:val="20"/>
          <w:szCs w:val="20"/>
        </w:rPr>
        <w:t>isseminating</w:t>
      </w:r>
      <w:r w:rsidR="7B1ED6BC" w:rsidRPr="00770EB7">
        <w:rPr>
          <w:sz w:val="20"/>
          <w:szCs w:val="20"/>
        </w:rPr>
        <w:t xml:space="preserve"> information will require flexibility and patience. We will continue to update this</w:t>
      </w:r>
      <w:r w:rsidRPr="00770EB7">
        <w:rPr>
          <w:sz w:val="20"/>
          <w:szCs w:val="20"/>
        </w:rPr>
        <w:t xml:space="preserve"> document and communicate with BATA membership</w:t>
      </w:r>
      <w:r w:rsidR="003B3274" w:rsidRPr="00770EB7">
        <w:rPr>
          <w:sz w:val="20"/>
          <w:szCs w:val="20"/>
        </w:rPr>
        <w:t>, Ohio art therapists, and the public</w:t>
      </w:r>
      <w:r w:rsidR="7B1ED6BC" w:rsidRPr="00770EB7">
        <w:rPr>
          <w:sz w:val="20"/>
          <w:szCs w:val="20"/>
        </w:rPr>
        <w:t xml:space="preserve"> as we learn more. If a question you have is not listed here, please email it to </w:t>
      </w:r>
      <w:hyperlink r:id="rId9" w:history="1">
        <w:r w:rsidR="003B3274" w:rsidRPr="00770EB7">
          <w:rPr>
            <w:rStyle w:val="Hyperlink"/>
            <w:sz w:val="20"/>
            <w:szCs w:val="20"/>
          </w:rPr>
          <w:t>legislation@buckeyearttherapy.org</w:t>
        </w:r>
      </w:hyperlink>
      <w:r w:rsidR="003B3274" w:rsidRPr="00770EB7">
        <w:rPr>
          <w:sz w:val="20"/>
          <w:szCs w:val="20"/>
        </w:rPr>
        <w:t xml:space="preserve"> </w:t>
      </w:r>
      <w:r w:rsidR="7B1ED6BC" w:rsidRPr="00770EB7">
        <w:rPr>
          <w:sz w:val="20"/>
          <w:szCs w:val="20"/>
        </w:rPr>
        <w:t>so it can be</w:t>
      </w:r>
      <w:r w:rsidR="008F7F41" w:rsidRPr="00770EB7">
        <w:rPr>
          <w:sz w:val="20"/>
          <w:szCs w:val="20"/>
        </w:rPr>
        <w:t xml:space="preserve"> addressed/</w:t>
      </w:r>
      <w:r w:rsidR="7B1ED6BC" w:rsidRPr="00770EB7">
        <w:rPr>
          <w:sz w:val="20"/>
          <w:szCs w:val="20"/>
        </w:rPr>
        <w:t>included</w:t>
      </w:r>
      <w:r w:rsidR="008F7F41" w:rsidRPr="00770EB7">
        <w:rPr>
          <w:sz w:val="20"/>
          <w:szCs w:val="20"/>
        </w:rPr>
        <w:t xml:space="preserve"> to the best of our ability</w:t>
      </w:r>
      <w:r w:rsidR="7B1ED6BC" w:rsidRPr="00770EB7">
        <w:rPr>
          <w:sz w:val="20"/>
          <w:szCs w:val="20"/>
        </w:rPr>
        <w:t>.</w:t>
      </w:r>
    </w:p>
    <w:p w14:paraId="103854A6" w14:textId="77777777" w:rsidR="0090180D" w:rsidRDefault="0090180D" w:rsidP="00441CAC">
      <w:pPr>
        <w:spacing w:after="0"/>
        <w:rPr>
          <w:u w:val="single"/>
        </w:rPr>
      </w:pPr>
    </w:p>
    <w:p w14:paraId="000BB8D1" w14:textId="579B8EA4" w:rsidR="00182D11" w:rsidRDefault="7B1ED6BC" w:rsidP="00441CAC">
      <w:pPr>
        <w:spacing w:after="0"/>
        <w:rPr>
          <w:u w:val="single"/>
        </w:rPr>
      </w:pPr>
      <w:r w:rsidRPr="7B1ED6BC">
        <w:rPr>
          <w:u w:val="single"/>
        </w:rPr>
        <w:t xml:space="preserve">When </w:t>
      </w:r>
      <w:r w:rsidR="003B3274">
        <w:rPr>
          <w:u w:val="single"/>
        </w:rPr>
        <w:t>will I get my art therapy</w:t>
      </w:r>
      <w:r w:rsidRPr="7B1ED6BC">
        <w:rPr>
          <w:u w:val="single"/>
        </w:rPr>
        <w:t xml:space="preserve"> license?</w:t>
      </w:r>
    </w:p>
    <w:p w14:paraId="649D1647" w14:textId="36B3934C" w:rsidR="00182D11" w:rsidRDefault="36FDEFC3" w:rsidP="00441CAC">
      <w:pPr>
        <w:spacing w:after="0"/>
      </w:pPr>
      <w:r w:rsidRPr="36FDEFC3">
        <w:t xml:space="preserve">The </w:t>
      </w:r>
      <w:r w:rsidR="003B3274">
        <w:t xml:space="preserve">Ohio </w:t>
      </w:r>
      <w:r w:rsidRPr="36FDEFC3">
        <w:t xml:space="preserve">Counselor Social Worker Marriage and Family Therapist Board (CSWMFT) is the credentialing body that will issue the art therapy license.  </w:t>
      </w:r>
      <w:r w:rsidR="001755BE">
        <w:t>We are actively in process of finalizing</w:t>
      </w:r>
      <w:r w:rsidRPr="36FDEFC3">
        <w:t xml:space="preserve"> rules and procedures for the new </w:t>
      </w:r>
      <w:r w:rsidR="001755BE">
        <w:t>license</w:t>
      </w:r>
      <w:r w:rsidRPr="36FDEFC3">
        <w:t xml:space="preserve">.  The date </w:t>
      </w:r>
      <w:r w:rsidR="00127812">
        <w:t>for the first</w:t>
      </w:r>
      <w:r w:rsidRPr="36FDEFC3">
        <w:t xml:space="preserve"> licenses </w:t>
      </w:r>
      <w:r w:rsidR="00127812">
        <w:t>to</w:t>
      </w:r>
      <w:r w:rsidRPr="36FDEFC3">
        <w:t xml:space="preserve"> be issued will be established </w:t>
      </w:r>
      <w:proofErr w:type="gramStart"/>
      <w:r w:rsidRPr="36FDEFC3">
        <w:t xml:space="preserve">in the </w:t>
      </w:r>
      <w:r w:rsidR="001755BE">
        <w:t xml:space="preserve">near </w:t>
      </w:r>
      <w:r w:rsidRPr="36FDEFC3">
        <w:t>future</w:t>
      </w:r>
      <w:proofErr w:type="gramEnd"/>
      <w:r w:rsidR="003B3274">
        <w:t>,</w:t>
      </w:r>
      <w:r w:rsidRPr="36FDEFC3">
        <w:t xml:space="preserve"> and we will announce it when we know more.  </w:t>
      </w:r>
      <w:r w:rsidR="004B024A" w:rsidRPr="36FDEFC3">
        <w:t>Currently</w:t>
      </w:r>
      <w:r w:rsidRPr="36FDEFC3">
        <w:t xml:space="preserve">, the board is not yet issuing </w:t>
      </w:r>
      <w:r w:rsidR="003B3274">
        <w:t xml:space="preserve">art therapy </w:t>
      </w:r>
      <w:r w:rsidRPr="36FDEFC3">
        <w:t>licenses.</w:t>
      </w:r>
    </w:p>
    <w:p w14:paraId="46D40B72" w14:textId="77777777" w:rsidR="00441CAC" w:rsidRDefault="00441CAC" w:rsidP="00441CAC">
      <w:pPr>
        <w:spacing w:after="0"/>
        <w:rPr>
          <w:u w:val="single"/>
        </w:rPr>
      </w:pPr>
    </w:p>
    <w:p w14:paraId="3A6E6F8F" w14:textId="58DA3946" w:rsidR="569DDBAE" w:rsidRDefault="7B1ED6BC" w:rsidP="00441CAC">
      <w:pPr>
        <w:spacing w:after="0"/>
        <w:rPr>
          <w:u w:val="single"/>
        </w:rPr>
      </w:pPr>
      <w:r w:rsidRPr="7B1ED6BC">
        <w:rPr>
          <w:u w:val="single"/>
        </w:rPr>
        <w:t>Why is it taking so long?</w:t>
      </w:r>
    </w:p>
    <w:p w14:paraId="02A941DE" w14:textId="38CB26EA" w:rsidR="569DDBAE" w:rsidRDefault="7B1ED6BC" w:rsidP="00441CAC">
      <w:pPr>
        <w:spacing w:after="0"/>
        <w:rPr>
          <w:color w:val="4472C4" w:themeColor="accent1"/>
        </w:rPr>
      </w:pPr>
      <w:r w:rsidRPr="7B1ED6BC">
        <w:t xml:space="preserve">While the law provides the basic framework for the license, </w:t>
      </w:r>
      <w:r w:rsidR="007E2ABB">
        <w:t xml:space="preserve">the Ohio </w:t>
      </w:r>
      <w:r w:rsidRPr="7B1ED6BC">
        <w:t>CSWMFT</w:t>
      </w:r>
      <w:r w:rsidR="007E2ABB">
        <w:t xml:space="preserve"> Board</w:t>
      </w:r>
      <w:r w:rsidRPr="7B1ED6BC">
        <w:t xml:space="preserve"> </w:t>
      </w:r>
      <w:r w:rsidR="004B024A" w:rsidRPr="7B1ED6BC">
        <w:t>must</w:t>
      </w:r>
      <w:r w:rsidRPr="7B1ED6BC">
        <w:t xml:space="preserve"> create </w:t>
      </w:r>
      <w:r w:rsidR="004B024A" w:rsidRPr="7B1ED6BC">
        <w:t>all</w:t>
      </w:r>
      <w:r w:rsidRPr="7B1ED6BC">
        <w:t xml:space="preserve"> the rules and pro</w:t>
      </w:r>
      <w:r w:rsidR="005B4B5B">
        <w:t>cedures</w:t>
      </w:r>
      <w:r w:rsidRPr="7B1ED6BC">
        <w:t xml:space="preserve"> to implement, issue and regulate the license.  </w:t>
      </w:r>
      <w:r w:rsidR="005B4B5B">
        <w:t>Creating rules and procedures is a</w:t>
      </w:r>
      <w:r w:rsidRPr="7B1ED6BC">
        <w:t xml:space="preserve"> multistep process that includes </w:t>
      </w:r>
      <w:r w:rsidR="008D2B87">
        <w:t xml:space="preserve">appointing 2 </w:t>
      </w:r>
      <w:r w:rsidR="008916B8">
        <w:t>art therapy board members,</w:t>
      </w:r>
      <w:r w:rsidR="008D2B87">
        <w:t xml:space="preserve"> </w:t>
      </w:r>
      <w:r w:rsidRPr="7B1ED6BC">
        <w:t>creating a committee, writing the rules, presenting them to the board for approval, opening the rules up for public comment, submitting the rules for review under Ohio’s “Common Sense Initiative”, and submitting the rules to JCARR for legislature review and comment.</w:t>
      </w:r>
      <w:r w:rsidR="007E2ABB">
        <w:t xml:space="preserve"> </w:t>
      </w:r>
    </w:p>
    <w:p w14:paraId="42D59341" w14:textId="77777777" w:rsidR="00441CAC" w:rsidRDefault="00441CAC" w:rsidP="00441CAC">
      <w:pPr>
        <w:spacing w:after="0"/>
        <w:rPr>
          <w:u w:val="single"/>
        </w:rPr>
      </w:pPr>
    </w:p>
    <w:p w14:paraId="29A75B67" w14:textId="4FC7E629" w:rsidR="00182D11" w:rsidRDefault="7B1ED6BC" w:rsidP="00441CAC">
      <w:pPr>
        <w:spacing w:after="0"/>
        <w:rPr>
          <w:u w:val="single"/>
        </w:rPr>
      </w:pPr>
      <w:r w:rsidRPr="7B1ED6BC">
        <w:rPr>
          <w:u w:val="single"/>
        </w:rPr>
        <w:t>What will the license requirements and application process be?</w:t>
      </w:r>
    </w:p>
    <w:p w14:paraId="5C49D7FD" w14:textId="7B44FC94" w:rsidR="569DDBAE" w:rsidRDefault="7B1ED6BC" w:rsidP="00441CAC">
      <w:pPr>
        <w:spacing w:after="0"/>
      </w:pPr>
      <w:r w:rsidRPr="7B1ED6BC">
        <w:t xml:space="preserve">The current legislation states that an ATR-BC is required to obtain a license in Ohio beginning one year after this law was enacted. Once the rules for the new license are </w:t>
      </w:r>
      <w:r w:rsidR="00F36C59">
        <w:t>established</w:t>
      </w:r>
      <w:r w:rsidRPr="7B1ED6BC">
        <w:t>, we will know more about th</w:t>
      </w:r>
      <w:r w:rsidR="003B3274">
        <w:t xml:space="preserve">e process </w:t>
      </w:r>
      <w:r w:rsidR="00F36C59">
        <w:t>to complete an</w:t>
      </w:r>
      <w:r w:rsidR="003B3274">
        <w:t xml:space="preserve"> application</w:t>
      </w:r>
      <w:r w:rsidR="00533981">
        <w:t>.</w:t>
      </w:r>
    </w:p>
    <w:p w14:paraId="1E98D4F9" w14:textId="77777777" w:rsidR="00441CAC" w:rsidRDefault="00441CAC" w:rsidP="00441CAC">
      <w:pPr>
        <w:spacing w:after="0"/>
        <w:rPr>
          <w:u w:val="single"/>
        </w:rPr>
      </w:pPr>
    </w:p>
    <w:p w14:paraId="677DB36E" w14:textId="167EEEB8" w:rsidR="00441CAC" w:rsidRDefault="00441CAC" w:rsidP="00441CAC">
      <w:pPr>
        <w:spacing w:after="0"/>
        <w:rPr>
          <w:u w:val="single"/>
        </w:rPr>
      </w:pPr>
      <w:r w:rsidRPr="7B1ED6BC">
        <w:rPr>
          <w:u w:val="single"/>
        </w:rPr>
        <w:t xml:space="preserve">What will the fee </w:t>
      </w:r>
      <w:r>
        <w:rPr>
          <w:u w:val="single"/>
        </w:rPr>
        <w:t xml:space="preserve">for the art therapy license </w:t>
      </w:r>
      <w:r w:rsidRPr="7B1ED6BC">
        <w:rPr>
          <w:u w:val="single"/>
        </w:rPr>
        <w:t>be?</w:t>
      </w:r>
    </w:p>
    <w:p w14:paraId="4B9D2ABF" w14:textId="50CAB82B" w:rsidR="00441CAC" w:rsidRPr="00441CAC" w:rsidRDefault="00441CAC" w:rsidP="00441CAC">
      <w:pPr>
        <w:spacing w:after="0"/>
        <w:rPr>
          <w:color w:val="4472C4" w:themeColor="accent1"/>
        </w:rPr>
      </w:pPr>
      <w:r w:rsidRPr="7B1ED6BC">
        <w:t xml:space="preserve">The </w:t>
      </w:r>
      <w:r w:rsidR="007F3F47">
        <w:t xml:space="preserve">current draft of the rules has proposed the fee </w:t>
      </w:r>
      <w:r w:rsidR="00795944">
        <w:t>to be</w:t>
      </w:r>
      <w:r w:rsidR="007F3F47">
        <w:t xml:space="preserve"> $100</w:t>
      </w:r>
      <w:r w:rsidR="00DD68F2">
        <w:t>.</w:t>
      </w:r>
    </w:p>
    <w:p w14:paraId="72750948" w14:textId="77777777" w:rsidR="00441CAC" w:rsidRDefault="00441CAC" w:rsidP="00441CAC">
      <w:pPr>
        <w:spacing w:after="0"/>
        <w:rPr>
          <w:u w:val="single"/>
        </w:rPr>
      </w:pPr>
    </w:p>
    <w:p w14:paraId="715CE204" w14:textId="5B3514E4" w:rsidR="00441CAC" w:rsidRDefault="00441CAC" w:rsidP="00441CAC">
      <w:pPr>
        <w:spacing w:after="0"/>
        <w:rPr>
          <w:u w:val="single"/>
        </w:rPr>
      </w:pPr>
      <w:r w:rsidRPr="7B1ED6BC">
        <w:rPr>
          <w:u w:val="single"/>
        </w:rPr>
        <w:t xml:space="preserve">I have an ATR but not a </w:t>
      </w:r>
      <w:proofErr w:type="gramStart"/>
      <w:r w:rsidRPr="7B1ED6BC">
        <w:rPr>
          <w:u w:val="single"/>
        </w:rPr>
        <w:t>BC</w:t>
      </w:r>
      <w:r w:rsidR="00F803C3">
        <w:rPr>
          <w:u w:val="single"/>
        </w:rPr>
        <w:t>,</w:t>
      </w:r>
      <w:r w:rsidRPr="7B1ED6BC">
        <w:rPr>
          <w:u w:val="single"/>
        </w:rPr>
        <w:t xml:space="preserve"> and</w:t>
      </w:r>
      <w:proofErr w:type="gramEnd"/>
      <w:r w:rsidRPr="7B1ED6BC">
        <w:rPr>
          <w:u w:val="single"/>
        </w:rPr>
        <w:t xml:space="preserve"> have been practicing for over 5 years. Will I be eligible for a license?</w:t>
      </w:r>
    </w:p>
    <w:p w14:paraId="33FE7EB4" w14:textId="556B26CB" w:rsidR="00441CAC" w:rsidRDefault="00441CAC" w:rsidP="00366BA7">
      <w:pPr>
        <w:rPr>
          <w:rFonts w:eastAsia="Times New Roman" w:cstheme="minorHAnsi"/>
          <w:color w:val="000000"/>
        </w:rPr>
      </w:pPr>
      <w:r w:rsidRPr="7B1ED6BC">
        <w:t xml:space="preserve">Maybe.  There is language </w:t>
      </w:r>
      <w:r w:rsidR="00351F72">
        <w:t xml:space="preserve">in the </w:t>
      </w:r>
      <w:r w:rsidR="004203AF">
        <w:t>rules</w:t>
      </w:r>
      <w:r w:rsidR="00351F72">
        <w:t xml:space="preserve"> </w:t>
      </w:r>
      <w:r w:rsidRPr="7B1ED6BC">
        <w:t xml:space="preserve">that </w:t>
      </w:r>
      <w:r w:rsidR="00366BA7">
        <w:t xml:space="preserve">those with an </w:t>
      </w:r>
      <w:r w:rsidRPr="7B1ED6BC">
        <w:t xml:space="preserve">existing ATCB credential </w:t>
      </w:r>
      <w:r w:rsidR="002B3D4D" w:rsidRPr="002B3D4D">
        <w:rPr>
          <w:rFonts w:eastAsia="Times New Roman" w:cstheme="minorHAnsi"/>
          <w:color w:val="000000"/>
        </w:rPr>
        <w:t xml:space="preserve">for 5 or more years </w:t>
      </w:r>
      <w:r w:rsidR="00366BA7">
        <w:rPr>
          <w:rFonts w:eastAsia="Times New Roman" w:cstheme="minorHAnsi"/>
          <w:color w:val="000000"/>
        </w:rPr>
        <w:t xml:space="preserve">who </w:t>
      </w:r>
      <w:r w:rsidR="002B3D4D" w:rsidRPr="002B3D4D">
        <w:rPr>
          <w:rFonts w:eastAsia="Times New Roman" w:cstheme="minorHAnsi"/>
          <w:color w:val="000000"/>
        </w:rPr>
        <w:t xml:space="preserve">apply before October 3rd, </w:t>
      </w:r>
      <w:proofErr w:type="gramStart"/>
      <w:r w:rsidR="002B3D4D" w:rsidRPr="002B3D4D">
        <w:rPr>
          <w:rFonts w:eastAsia="Times New Roman" w:cstheme="minorHAnsi"/>
          <w:color w:val="000000"/>
        </w:rPr>
        <w:t>2024</w:t>
      </w:r>
      <w:proofErr w:type="gramEnd"/>
      <w:r w:rsidR="002B3D4D" w:rsidRPr="002B3D4D">
        <w:rPr>
          <w:rFonts w:eastAsia="Times New Roman" w:cstheme="minorHAnsi"/>
          <w:color w:val="000000"/>
        </w:rPr>
        <w:t xml:space="preserve"> </w:t>
      </w:r>
      <w:r w:rsidR="002B3D4D" w:rsidRPr="00927AC1">
        <w:rPr>
          <w:rFonts w:eastAsia="Times New Roman" w:cstheme="minorHAnsi"/>
          <w:color w:val="000000"/>
          <w:u w:val="single"/>
        </w:rPr>
        <w:t>MAY</w:t>
      </w:r>
      <w:r w:rsidR="002B3D4D" w:rsidRPr="002B3D4D">
        <w:rPr>
          <w:rFonts w:eastAsia="Times New Roman" w:cstheme="minorHAnsi"/>
          <w:color w:val="000000"/>
        </w:rPr>
        <w:t xml:space="preserve"> be grandfathered in under the law</w:t>
      </w:r>
      <w:r w:rsidR="00BE4173">
        <w:rPr>
          <w:rFonts w:eastAsia="Times New Roman" w:cstheme="minorHAnsi"/>
          <w:color w:val="000000"/>
        </w:rPr>
        <w:t xml:space="preserve">. </w:t>
      </w:r>
      <w:proofErr w:type="gramStart"/>
      <w:r w:rsidR="00BE4173">
        <w:rPr>
          <w:rFonts w:eastAsia="Times New Roman" w:cstheme="minorHAnsi"/>
          <w:color w:val="000000"/>
        </w:rPr>
        <w:t>At</w:t>
      </w:r>
      <w:r w:rsidR="002B3D4D" w:rsidRPr="002B3D4D">
        <w:rPr>
          <w:rFonts w:eastAsia="Times New Roman" w:cstheme="minorHAnsi"/>
          <w:color w:val="000000"/>
        </w:rPr>
        <w:t xml:space="preserve"> this time</w:t>
      </w:r>
      <w:proofErr w:type="gramEnd"/>
      <w:r w:rsidR="00BE4173">
        <w:rPr>
          <w:rFonts w:eastAsia="Times New Roman" w:cstheme="minorHAnsi"/>
          <w:color w:val="000000"/>
        </w:rPr>
        <w:t>,</w:t>
      </w:r>
      <w:r w:rsidR="002B3D4D" w:rsidRPr="002B3D4D">
        <w:rPr>
          <w:rFonts w:eastAsia="Times New Roman" w:cstheme="minorHAnsi"/>
          <w:color w:val="000000"/>
        </w:rPr>
        <w:t xml:space="preserve"> BATA is advising that all ATR's take the Board Certification Exam and obtain their BC </w:t>
      </w:r>
      <w:r w:rsidR="00BE4173">
        <w:rPr>
          <w:rFonts w:eastAsia="Times New Roman" w:cstheme="minorHAnsi"/>
          <w:color w:val="000000"/>
        </w:rPr>
        <w:t>in the event that</w:t>
      </w:r>
      <w:r w:rsidR="002B3D4D" w:rsidRPr="002B3D4D">
        <w:rPr>
          <w:rFonts w:eastAsia="Times New Roman" w:cstheme="minorHAnsi"/>
          <w:color w:val="000000"/>
        </w:rPr>
        <w:t xml:space="preserve"> this exception is not made</w:t>
      </w:r>
      <w:r w:rsidR="00366BA7">
        <w:rPr>
          <w:rFonts w:eastAsia="Times New Roman" w:cstheme="minorHAnsi"/>
          <w:color w:val="000000"/>
        </w:rPr>
        <w:t>.</w:t>
      </w:r>
    </w:p>
    <w:p w14:paraId="2CF3724F" w14:textId="77777777" w:rsidR="00770EB7" w:rsidRDefault="00770EB7" w:rsidP="00441CAC">
      <w:pPr>
        <w:spacing w:after="0"/>
        <w:rPr>
          <w:rFonts w:eastAsia="Times New Roman" w:cstheme="minorHAnsi"/>
          <w:color w:val="000000"/>
        </w:rPr>
      </w:pPr>
    </w:p>
    <w:p w14:paraId="410EE1D5" w14:textId="799D91E8" w:rsidR="00441CAC" w:rsidRDefault="00441CAC" w:rsidP="00441CAC">
      <w:pPr>
        <w:spacing w:after="0"/>
        <w:rPr>
          <w:u w:val="single"/>
        </w:rPr>
      </w:pPr>
      <w:r w:rsidRPr="36FDEFC3">
        <w:rPr>
          <w:u w:val="single"/>
        </w:rPr>
        <w:lastRenderedPageBreak/>
        <w:t>I have my ATR-P and am in the process of completing my postgraduate experience. How does this law impact me?</w:t>
      </w:r>
      <w:r w:rsidRPr="36FDEFC3">
        <w:t xml:space="preserve"> </w:t>
      </w:r>
    </w:p>
    <w:p w14:paraId="72FA8942" w14:textId="39E4C879" w:rsidR="00441CAC" w:rsidRPr="00441CAC" w:rsidRDefault="00680F1F" w:rsidP="00441CAC">
      <w:pPr>
        <w:spacing w:after="0"/>
        <w:rPr>
          <w:color w:val="00B050"/>
        </w:rPr>
      </w:pPr>
      <w:r>
        <w:t>Art therapists in training</w:t>
      </w:r>
      <w:r w:rsidR="00E44EAE">
        <w:t xml:space="preserve"> (including internships and post graduate experience)</w:t>
      </w:r>
      <w:r>
        <w:t xml:space="preserve"> will continue to be able to practice art therapy while working tow</w:t>
      </w:r>
      <w:r w:rsidR="00887FB4">
        <w:t>ard the experience needed to become an ATR-BC, provided they are being supervised by a licensed art therapist.</w:t>
      </w:r>
      <w:r w:rsidR="00441CAC">
        <w:t xml:space="preserve"> </w:t>
      </w:r>
    </w:p>
    <w:p w14:paraId="72B8B56B" w14:textId="77777777" w:rsidR="00FB0DB7" w:rsidRDefault="00FB0DB7" w:rsidP="00441CAC">
      <w:pPr>
        <w:spacing w:after="0"/>
        <w:rPr>
          <w:u w:val="single"/>
        </w:rPr>
      </w:pPr>
    </w:p>
    <w:p w14:paraId="12696BE5" w14:textId="36F59D08" w:rsidR="00441CAC" w:rsidRPr="00CA05F8" w:rsidRDefault="00441CAC" w:rsidP="00441CAC">
      <w:pPr>
        <w:spacing w:after="0"/>
        <w:rPr>
          <w:u w:val="single"/>
        </w:rPr>
      </w:pPr>
      <w:r w:rsidRPr="36FDEFC3">
        <w:rPr>
          <w:u w:val="single"/>
        </w:rPr>
        <w:t>I have an art therapy license in another state. Will I be eligible for an Ohio art therapy license now (</w:t>
      </w:r>
      <w:r w:rsidR="00DD68F2">
        <w:rPr>
          <w:u w:val="single"/>
        </w:rPr>
        <w:t>i</w:t>
      </w:r>
      <w:r w:rsidRPr="36FDEFC3">
        <w:rPr>
          <w:u w:val="single"/>
        </w:rPr>
        <w:t>.e., reciprocity)</w:t>
      </w:r>
      <w:r w:rsidR="00DD68F2">
        <w:rPr>
          <w:u w:val="single"/>
        </w:rPr>
        <w:t>?</w:t>
      </w:r>
      <w:r w:rsidRPr="36FDEFC3">
        <w:rPr>
          <w:u w:val="single"/>
        </w:rPr>
        <w:t xml:space="preserve"> </w:t>
      </w:r>
      <w:r w:rsidR="008F0AC0">
        <w:br/>
      </w:r>
      <w:r w:rsidR="00170F26">
        <w:t>In the current draft of the rules</w:t>
      </w:r>
      <w:r w:rsidR="00CA05F8">
        <w:t>,</w:t>
      </w:r>
      <w:r w:rsidR="00170F26">
        <w:t xml:space="preserve"> </w:t>
      </w:r>
      <w:r w:rsidR="008F0AC0">
        <w:t>Section 4757-18-03</w:t>
      </w:r>
      <w:r w:rsidR="00170F26">
        <w:t xml:space="preserve"> </w:t>
      </w:r>
      <w:r w:rsidR="00CA05F8">
        <w:t>outlines the requirements for an art therapy license issued through reciprocity.</w:t>
      </w:r>
    </w:p>
    <w:p w14:paraId="0C4B68F7" w14:textId="77777777" w:rsidR="00441CAC" w:rsidRDefault="00441CAC" w:rsidP="00441CAC">
      <w:pPr>
        <w:spacing w:after="0"/>
        <w:rPr>
          <w:u w:val="single"/>
        </w:rPr>
      </w:pPr>
    </w:p>
    <w:p w14:paraId="2CC31D72" w14:textId="38396102" w:rsidR="00182D11" w:rsidRDefault="7B1ED6BC" w:rsidP="00441CAC">
      <w:pPr>
        <w:spacing w:after="0"/>
        <w:rPr>
          <w:u w:val="single"/>
        </w:rPr>
      </w:pPr>
      <w:r w:rsidRPr="7B1ED6BC">
        <w:rPr>
          <w:u w:val="single"/>
        </w:rPr>
        <w:t>Will I be able to practice art therapy in Ohio without getting a license?</w:t>
      </w:r>
    </w:p>
    <w:p w14:paraId="6BC38748" w14:textId="5888CD20" w:rsidR="569DDBAE" w:rsidRDefault="7B1ED6BC" w:rsidP="00441CAC">
      <w:pPr>
        <w:spacing w:after="0"/>
      </w:pPr>
      <w:r w:rsidRPr="7B1ED6BC">
        <w:t>The current legislation states that an ATR-BC is required to obtain a license in Ohio beginning one year after this law was enacted.</w:t>
      </w:r>
      <w:r w:rsidR="00963777">
        <w:t xml:space="preserve"> </w:t>
      </w:r>
    </w:p>
    <w:p w14:paraId="08680322" w14:textId="77777777" w:rsidR="006B0C10" w:rsidRDefault="006B0C10" w:rsidP="00441CAC">
      <w:pPr>
        <w:spacing w:after="0"/>
        <w:rPr>
          <w:color w:val="4472C4" w:themeColor="accent1"/>
        </w:rPr>
      </w:pPr>
    </w:p>
    <w:p w14:paraId="0EE0EEEF" w14:textId="4466A699" w:rsidR="00182D11" w:rsidRDefault="7B1ED6BC" w:rsidP="00441CAC">
      <w:pPr>
        <w:spacing w:after="0"/>
        <w:rPr>
          <w:u w:val="single"/>
        </w:rPr>
      </w:pPr>
      <w:r w:rsidRPr="7B1ED6BC">
        <w:rPr>
          <w:u w:val="single"/>
        </w:rPr>
        <w:t>Will the license impact art therapy training programs?</w:t>
      </w:r>
    </w:p>
    <w:p w14:paraId="1FDAAA3E" w14:textId="13434AF0" w:rsidR="00182D11" w:rsidRDefault="7B1ED6BC" w:rsidP="00441CAC">
      <w:pPr>
        <w:spacing w:after="0"/>
      </w:pPr>
      <w:r w:rsidRPr="7B1ED6BC">
        <w:t>It is not known at this time how art therapy training may be impacted by the license.  If you have questions about a specific program, we recommend you reach out to that program to learn more.</w:t>
      </w:r>
    </w:p>
    <w:p w14:paraId="47848ED9" w14:textId="77777777" w:rsidR="00441CAC" w:rsidRDefault="00441CAC" w:rsidP="00441CAC">
      <w:pPr>
        <w:spacing w:after="0"/>
        <w:rPr>
          <w:u w:val="single"/>
        </w:rPr>
      </w:pPr>
    </w:p>
    <w:p w14:paraId="4E727A99" w14:textId="77C3F77F" w:rsidR="00A5519D" w:rsidRDefault="00A5519D" w:rsidP="00441CAC">
      <w:pPr>
        <w:spacing w:after="0"/>
        <w:rPr>
          <w:u w:val="single"/>
        </w:rPr>
      </w:pPr>
      <w:r w:rsidRPr="000E3BC9">
        <w:rPr>
          <w:u w:val="single"/>
        </w:rPr>
        <w:t xml:space="preserve">Now that we are licensed, can I </w:t>
      </w:r>
      <w:r w:rsidR="0021399C" w:rsidRPr="000E3BC9">
        <w:rPr>
          <w:u w:val="single"/>
        </w:rPr>
        <w:t>diagnose mental health disorders?</w:t>
      </w:r>
    </w:p>
    <w:p w14:paraId="2A2E4AB2" w14:textId="45D63E46" w:rsidR="0021399C" w:rsidRPr="0021399C" w:rsidRDefault="0021399C" w:rsidP="00441CAC">
      <w:pPr>
        <w:spacing w:after="0"/>
      </w:pPr>
      <w:r>
        <w:t xml:space="preserve">The ability for a provider to diagnose is outlined in statute. Art therapists </w:t>
      </w:r>
      <w:r w:rsidR="00B87CAA">
        <w:t xml:space="preserve">are not permitted </w:t>
      </w:r>
      <w:r w:rsidR="000E3BC9">
        <w:t xml:space="preserve">to diagnose under Ohio law. </w:t>
      </w:r>
    </w:p>
    <w:p w14:paraId="32114139" w14:textId="77777777" w:rsidR="0021399C" w:rsidRDefault="0021399C" w:rsidP="00441CAC">
      <w:pPr>
        <w:spacing w:after="0"/>
        <w:rPr>
          <w:u w:val="single"/>
        </w:rPr>
      </w:pPr>
    </w:p>
    <w:p w14:paraId="6B771B68" w14:textId="18D62EB4" w:rsidR="00182D11" w:rsidRDefault="7B1ED6BC" w:rsidP="00441CAC">
      <w:pPr>
        <w:spacing w:after="0"/>
        <w:rPr>
          <w:u w:val="single"/>
        </w:rPr>
      </w:pPr>
      <w:r w:rsidRPr="7B1ED6BC">
        <w:rPr>
          <w:u w:val="single"/>
        </w:rPr>
        <w:t>Will insurance cover art therapy now?</w:t>
      </w:r>
    </w:p>
    <w:p w14:paraId="6FA22069" w14:textId="0506FAF4" w:rsidR="00FB0DB7" w:rsidRDefault="7B1ED6BC" w:rsidP="006228B9">
      <w:pPr>
        <w:spacing w:after="0"/>
      </w:pPr>
      <w:r w:rsidRPr="7B1ED6BC">
        <w:t xml:space="preserve">Insurance is </w:t>
      </w:r>
      <w:r w:rsidR="004B024A" w:rsidRPr="7B1ED6BC">
        <w:t>a</w:t>
      </w:r>
      <w:r w:rsidRPr="7B1ED6BC">
        <w:t xml:space="preserve"> separate issue than licensure.  Licensure is an important step towards universal insurance coverage of art therapy in Ohio, but there is more work to be done in this area. BATA will update members as more information is available.</w:t>
      </w:r>
    </w:p>
    <w:p w14:paraId="296046ED" w14:textId="77777777" w:rsidR="005A2999" w:rsidRDefault="005A2999" w:rsidP="006228B9">
      <w:pPr>
        <w:spacing w:after="0"/>
      </w:pPr>
    </w:p>
    <w:p w14:paraId="71F29D95" w14:textId="03F94539" w:rsidR="005A2999" w:rsidRPr="008C23C8" w:rsidRDefault="005A2999" w:rsidP="006228B9">
      <w:pPr>
        <w:spacing w:after="0"/>
        <w:rPr>
          <w:u w:val="single"/>
        </w:rPr>
      </w:pPr>
      <w:r w:rsidRPr="008C23C8">
        <w:rPr>
          <w:u w:val="single"/>
        </w:rPr>
        <w:t xml:space="preserve">After I am licensed as an art therapist, </w:t>
      </w:r>
      <w:r w:rsidR="008F0FFB" w:rsidRPr="008C23C8">
        <w:rPr>
          <w:u w:val="single"/>
        </w:rPr>
        <w:t>will I need to uphold my ATR-BC with the Art Therapy Credentials Board (ATCB)?</w:t>
      </w:r>
    </w:p>
    <w:p w14:paraId="39DB78EE" w14:textId="7C2C5F61" w:rsidR="008F0FFB" w:rsidRDefault="008F0FFB" w:rsidP="006228B9">
      <w:pPr>
        <w:spacing w:after="0"/>
      </w:pPr>
      <w:r>
        <w:t xml:space="preserve">The way the law is written, </w:t>
      </w:r>
      <w:r w:rsidR="007E6F25">
        <w:t xml:space="preserve">a licensee will have to uphold their ATR-BC with the ATCB </w:t>
      </w:r>
      <w:r w:rsidR="00B659D6">
        <w:t>to</w:t>
      </w:r>
      <w:r w:rsidR="007E6F25">
        <w:t xml:space="preserve"> maintain eligibility for the Ohio art therapy license</w:t>
      </w:r>
      <w:r w:rsidR="00956C7A">
        <w:t>, even after your license has been issued</w:t>
      </w:r>
      <w:r w:rsidR="000E3BC9">
        <w:t xml:space="preserve"> in Ohio</w:t>
      </w:r>
      <w:r w:rsidR="00956C7A">
        <w:t xml:space="preserve">. </w:t>
      </w:r>
    </w:p>
    <w:p w14:paraId="62B35668" w14:textId="77777777" w:rsidR="00B659D6" w:rsidRDefault="00B659D6" w:rsidP="006228B9">
      <w:pPr>
        <w:spacing w:after="0"/>
      </w:pPr>
    </w:p>
    <w:p w14:paraId="3D986EEA" w14:textId="7DFDCCE1" w:rsidR="00B659D6" w:rsidRPr="00B659D6" w:rsidRDefault="00B659D6" w:rsidP="006228B9">
      <w:pPr>
        <w:spacing w:after="0"/>
        <w:rPr>
          <w:u w:val="single"/>
        </w:rPr>
      </w:pPr>
      <w:r w:rsidRPr="008C23C8">
        <w:rPr>
          <w:u w:val="single"/>
        </w:rPr>
        <w:t>What will the license be called?</w:t>
      </w:r>
    </w:p>
    <w:p w14:paraId="6C4E1E30" w14:textId="64B41AB4" w:rsidR="00B659D6" w:rsidRPr="008F0FFB" w:rsidRDefault="00B659D6" w:rsidP="006228B9">
      <w:pPr>
        <w:spacing w:after="0"/>
      </w:pPr>
      <w:r>
        <w:t>Licensed Professional Art Therapist (LPAT)</w:t>
      </w:r>
      <w:r w:rsidR="008C23C8">
        <w:t>.</w:t>
      </w:r>
    </w:p>
    <w:sectPr w:rsidR="00B659D6" w:rsidRPr="008F0F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8E04" w14:textId="77777777" w:rsidR="0090180D" w:rsidRDefault="0090180D">
      <w:pPr>
        <w:spacing w:after="0" w:line="240" w:lineRule="auto"/>
      </w:pPr>
    </w:p>
  </w:endnote>
  <w:endnote w:type="continuationSeparator" w:id="0">
    <w:p w14:paraId="0F701275" w14:textId="77777777" w:rsidR="0090180D" w:rsidRDefault="00901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CC25" w14:textId="77777777" w:rsidR="0090180D" w:rsidRPr="0090180D" w:rsidRDefault="0090180D">
    <w:pPr>
      <w:pStyle w:val="Footer"/>
      <w:rPr>
        <w:sz w:val="18"/>
        <w:szCs w:val="18"/>
      </w:rPr>
    </w:pPr>
  </w:p>
  <w:p w14:paraId="5090F606" w14:textId="5C9E3B2B" w:rsidR="0090180D" w:rsidRPr="0090180D" w:rsidRDefault="0090180D">
    <w:pPr>
      <w:pStyle w:val="Footer"/>
      <w:rPr>
        <w:sz w:val="18"/>
        <w:szCs w:val="18"/>
      </w:rPr>
    </w:pPr>
    <w:r w:rsidRPr="0090180D">
      <w:rPr>
        <w:sz w:val="18"/>
        <w:szCs w:val="18"/>
      </w:rPr>
      <w:t>8/27/2023</w:t>
    </w:r>
    <w:r w:rsidR="008C23C8">
      <w:rPr>
        <w:sz w:val="18"/>
        <w:szCs w:val="18"/>
      </w:rPr>
      <w:t xml:space="preserve"> – Updated on </w:t>
    </w:r>
    <w:proofErr w:type="gramStart"/>
    <w:r w:rsidR="00E3654F">
      <w:rPr>
        <w:sz w:val="18"/>
        <w:szCs w:val="18"/>
      </w:rPr>
      <w:t>2/4/2024</w:t>
    </w:r>
    <w:proofErr w:type="gramEnd"/>
  </w:p>
  <w:p w14:paraId="12D59793" w14:textId="71057EA5" w:rsidR="0090180D" w:rsidRPr="0090180D" w:rsidRDefault="0090180D">
    <w:pPr>
      <w:pStyle w:val="Footer"/>
      <w:rPr>
        <w:sz w:val="18"/>
        <w:szCs w:val="18"/>
      </w:rPr>
    </w:pPr>
    <w:r w:rsidRPr="0090180D">
      <w:rPr>
        <w:sz w:val="18"/>
        <w:szCs w:val="18"/>
      </w:rPr>
      <w:t xml:space="preserve">This document was developed by members of the BATA Board and legislative committee. </w:t>
    </w:r>
  </w:p>
  <w:p w14:paraId="2772D29D" w14:textId="77777777" w:rsidR="0090180D" w:rsidRDefault="0090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C66A" w14:textId="77777777" w:rsidR="0090180D" w:rsidRDefault="0090180D">
      <w:pPr>
        <w:spacing w:after="0" w:line="240" w:lineRule="auto"/>
      </w:pPr>
    </w:p>
  </w:footnote>
  <w:footnote w:type="continuationSeparator" w:id="0">
    <w:p w14:paraId="4F1A8165" w14:textId="77777777" w:rsidR="0090180D" w:rsidRDefault="009018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9ECE"/>
    <w:multiLevelType w:val="hybridMultilevel"/>
    <w:tmpl w:val="68C6E036"/>
    <w:lvl w:ilvl="0" w:tplc="F538EFF8">
      <w:start w:val="1"/>
      <w:numFmt w:val="decimal"/>
      <w:lvlText w:val="%1."/>
      <w:lvlJc w:val="left"/>
      <w:pPr>
        <w:ind w:left="720" w:hanging="360"/>
      </w:pPr>
    </w:lvl>
    <w:lvl w:ilvl="1" w:tplc="9ECA39A8">
      <w:start w:val="1"/>
      <w:numFmt w:val="bullet"/>
      <w:lvlText w:val=""/>
      <w:lvlJc w:val="left"/>
      <w:pPr>
        <w:ind w:left="1440" w:hanging="360"/>
      </w:pPr>
    </w:lvl>
    <w:lvl w:ilvl="2" w:tplc="75E20232">
      <w:start w:val="1"/>
      <w:numFmt w:val="lowerRoman"/>
      <w:lvlText w:val="%3."/>
      <w:lvlJc w:val="right"/>
      <w:pPr>
        <w:ind w:left="2160" w:hanging="180"/>
      </w:pPr>
    </w:lvl>
    <w:lvl w:ilvl="3" w:tplc="8884ABFC">
      <w:start w:val="1"/>
      <w:numFmt w:val="decimal"/>
      <w:lvlText w:val="%4."/>
      <w:lvlJc w:val="left"/>
      <w:pPr>
        <w:ind w:left="2880" w:hanging="360"/>
      </w:pPr>
    </w:lvl>
    <w:lvl w:ilvl="4" w:tplc="911ED9F0">
      <w:start w:val="1"/>
      <w:numFmt w:val="lowerLetter"/>
      <w:lvlText w:val="%5."/>
      <w:lvlJc w:val="left"/>
      <w:pPr>
        <w:ind w:left="3600" w:hanging="360"/>
      </w:pPr>
    </w:lvl>
    <w:lvl w:ilvl="5" w:tplc="7A80E110">
      <w:start w:val="1"/>
      <w:numFmt w:val="lowerRoman"/>
      <w:lvlText w:val="%6."/>
      <w:lvlJc w:val="right"/>
      <w:pPr>
        <w:ind w:left="4320" w:hanging="180"/>
      </w:pPr>
    </w:lvl>
    <w:lvl w:ilvl="6" w:tplc="A7026CDA">
      <w:start w:val="1"/>
      <w:numFmt w:val="decimal"/>
      <w:lvlText w:val="%7."/>
      <w:lvlJc w:val="left"/>
      <w:pPr>
        <w:ind w:left="5040" w:hanging="360"/>
      </w:pPr>
    </w:lvl>
    <w:lvl w:ilvl="7" w:tplc="454259D8">
      <w:start w:val="1"/>
      <w:numFmt w:val="lowerLetter"/>
      <w:lvlText w:val="%8."/>
      <w:lvlJc w:val="left"/>
      <w:pPr>
        <w:ind w:left="5760" w:hanging="360"/>
      </w:pPr>
    </w:lvl>
    <w:lvl w:ilvl="8" w:tplc="4724AF0C">
      <w:start w:val="1"/>
      <w:numFmt w:val="lowerRoman"/>
      <w:lvlText w:val="%9."/>
      <w:lvlJc w:val="right"/>
      <w:pPr>
        <w:ind w:left="6480" w:hanging="180"/>
      </w:pPr>
    </w:lvl>
  </w:abstractNum>
  <w:abstractNum w:abstractNumId="1" w15:restartNumberingAfterBreak="0">
    <w:nsid w:val="453E9452"/>
    <w:multiLevelType w:val="hybridMultilevel"/>
    <w:tmpl w:val="6A26BAD2"/>
    <w:lvl w:ilvl="0" w:tplc="AB9061BC">
      <w:start w:val="1"/>
      <w:numFmt w:val="bullet"/>
      <w:lvlText w:val=""/>
      <w:lvlJc w:val="left"/>
      <w:pPr>
        <w:ind w:left="720" w:hanging="360"/>
      </w:pPr>
      <w:rPr>
        <w:rFonts w:ascii="Symbol" w:hAnsi="Symbol" w:hint="default"/>
      </w:rPr>
    </w:lvl>
    <w:lvl w:ilvl="1" w:tplc="DEDE8AB4">
      <w:start w:val="1"/>
      <w:numFmt w:val="bullet"/>
      <w:lvlText w:val="o"/>
      <w:lvlJc w:val="left"/>
      <w:pPr>
        <w:ind w:left="1440" w:hanging="360"/>
      </w:pPr>
      <w:rPr>
        <w:rFonts w:ascii="Courier New" w:hAnsi="Courier New" w:hint="default"/>
      </w:rPr>
    </w:lvl>
    <w:lvl w:ilvl="2" w:tplc="A74A3056">
      <w:start w:val="1"/>
      <w:numFmt w:val="bullet"/>
      <w:lvlText w:val=""/>
      <w:lvlJc w:val="left"/>
      <w:pPr>
        <w:ind w:left="2160" w:hanging="360"/>
      </w:pPr>
      <w:rPr>
        <w:rFonts w:ascii="Wingdings" w:hAnsi="Wingdings" w:hint="default"/>
      </w:rPr>
    </w:lvl>
    <w:lvl w:ilvl="3" w:tplc="D356310C">
      <w:start w:val="1"/>
      <w:numFmt w:val="bullet"/>
      <w:lvlText w:val=""/>
      <w:lvlJc w:val="left"/>
      <w:pPr>
        <w:ind w:left="2880" w:hanging="360"/>
      </w:pPr>
      <w:rPr>
        <w:rFonts w:ascii="Symbol" w:hAnsi="Symbol" w:hint="default"/>
      </w:rPr>
    </w:lvl>
    <w:lvl w:ilvl="4" w:tplc="F020A836">
      <w:start w:val="1"/>
      <w:numFmt w:val="bullet"/>
      <w:lvlText w:val="o"/>
      <w:lvlJc w:val="left"/>
      <w:pPr>
        <w:ind w:left="3600" w:hanging="360"/>
      </w:pPr>
      <w:rPr>
        <w:rFonts w:ascii="Courier New" w:hAnsi="Courier New" w:hint="default"/>
      </w:rPr>
    </w:lvl>
    <w:lvl w:ilvl="5" w:tplc="CD78FF0C">
      <w:start w:val="1"/>
      <w:numFmt w:val="bullet"/>
      <w:lvlText w:val=""/>
      <w:lvlJc w:val="left"/>
      <w:pPr>
        <w:ind w:left="4320" w:hanging="360"/>
      </w:pPr>
      <w:rPr>
        <w:rFonts w:ascii="Wingdings" w:hAnsi="Wingdings" w:hint="default"/>
      </w:rPr>
    </w:lvl>
    <w:lvl w:ilvl="6" w:tplc="FE603872">
      <w:start w:val="1"/>
      <w:numFmt w:val="bullet"/>
      <w:lvlText w:val=""/>
      <w:lvlJc w:val="left"/>
      <w:pPr>
        <w:ind w:left="5040" w:hanging="360"/>
      </w:pPr>
      <w:rPr>
        <w:rFonts w:ascii="Symbol" w:hAnsi="Symbol" w:hint="default"/>
      </w:rPr>
    </w:lvl>
    <w:lvl w:ilvl="7" w:tplc="BA5CCB1E">
      <w:start w:val="1"/>
      <w:numFmt w:val="bullet"/>
      <w:lvlText w:val="o"/>
      <w:lvlJc w:val="left"/>
      <w:pPr>
        <w:ind w:left="5760" w:hanging="360"/>
      </w:pPr>
      <w:rPr>
        <w:rFonts w:ascii="Courier New" w:hAnsi="Courier New" w:hint="default"/>
      </w:rPr>
    </w:lvl>
    <w:lvl w:ilvl="8" w:tplc="FAC620DA">
      <w:start w:val="1"/>
      <w:numFmt w:val="bullet"/>
      <w:lvlText w:val=""/>
      <w:lvlJc w:val="left"/>
      <w:pPr>
        <w:ind w:left="6480" w:hanging="360"/>
      </w:pPr>
      <w:rPr>
        <w:rFonts w:ascii="Wingdings" w:hAnsi="Wingdings" w:hint="default"/>
      </w:rPr>
    </w:lvl>
  </w:abstractNum>
  <w:num w:numId="1" w16cid:durableId="209808646">
    <w:abstractNumId w:val="1"/>
  </w:num>
  <w:num w:numId="2" w16cid:durableId="21079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11"/>
    <w:rsid w:val="0004557D"/>
    <w:rsid w:val="0009517E"/>
    <w:rsid w:val="000E3BC9"/>
    <w:rsid w:val="00102B97"/>
    <w:rsid w:val="00115B9D"/>
    <w:rsid w:val="00124E9D"/>
    <w:rsid w:val="00127812"/>
    <w:rsid w:val="00164C19"/>
    <w:rsid w:val="00170F26"/>
    <w:rsid w:val="001755BE"/>
    <w:rsid w:val="00182D11"/>
    <w:rsid w:val="001C2712"/>
    <w:rsid w:val="0021399C"/>
    <w:rsid w:val="0023426C"/>
    <w:rsid w:val="0028098B"/>
    <w:rsid w:val="002B2AB9"/>
    <w:rsid w:val="002B3D4D"/>
    <w:rsid w:val="002E097E"/>
    <w:rsid w:val="00305403"/>
    <w:rsid w:val="00305415"/>
    <w:rsid w:val="00351F72"/>
    <w:rsid w:val="00366BA7"/>
    <w:rsid w:val="003B3274"/>
    <w:rsid w:val="004203AF"/>
    <w:rsid w:val="00441633"/>
    <w:rsid w:val="00441CAC"/>
    <w:rsid w:val="00460396"/>
    <w:rsid w:val="00485BDB"/>
    <w:rsid w:val="004B024A"/>
    <w:rsid w:val="004F0827"/>
    <w:rsid w:val="00520933"/>
    <w:rsid w:val="005240FD"/>
    <w:rsid w:val="00532EC8"/>
    <w:rsid w:val="00533981"/>
    <w:rsid w:val="00583586"/>
    <w:rsid w:val="005A2999"/>
    <w:rsid w:val="005B4B5B"/>
    <w:rsid w:val="006228B9"/>
    <w:rsid w:val="00634951"/>
    <w:rsid w:val="00680F1F"/>
    <w:rsid w:val="00695A6D"/>
    <w:rsid w:val="006B0C10"/>
    <w:rsid w:val="006B36BB"/>
    <w:rsid w:val="00706107"/>
    <w:rsid w:val="00714926"/>
    <w:rsid w:val="0073264D"/>
    <w:rsid w:val="0073683D"/>
    <w:rsid w:val="00770EB7"/>
    <w:rsid w:val="00771A60"/>
    <w:rsid w:val="00795944"/>
    <w:rsid w:val="007E2ABB"/>
    <w:rsid w:val="007E5859"/>
    <w:rsid w:val="007E6F25"/>
    <w:rsid w:val="007F3F47"/>
    <w:rsid w:val="00887FB4"/>
    <w:rsid w:val="008916B8"/>
    <w:rsid w:val="008C23C8"/>
    <w:rsid w:val="008D2B87"/>
    <w:rsid w:val="008F0AC0"/>
    <w:rsid w:val="008F0FFB"/>
    <w:rsid w:val="008F7F41"/>
    <w:rsid w:val="0090180D"/>
    <w:rsid w:val="00927AC1"/>
    <w:rsid w:val="00956C7A"/>
    <w:rsid w:val="00963777"/>
    <w:rsid w:val="00987114"/>
    <w:rsid w:val="00A5519D"/>
    <w:rsid w:val="00B35FD6"/>
    <w:rsid w:val="00B659D6"/>
    <w:rsid w:val="00B87CAA"/>
    <w:rsid w:val="00B9200E"/>
    <w:rsid w:val="00BE079F"/>
    <w:rsid w:val="00BE0A01"/>
    <w:rsid w:val="00BE4173"/>
    <w:rsid w:val="00C009E8"/>
    <w:rsid w:val="00CA05F8"/>
    <w:rsid w:val="00CB059D"/>
    <w:rsid w:val="00DD68F2"/>
    <w:rsid w:val="00E12D14"/>
    <w:rsid w:val="00E3654F"/>
    <w:rsid w:val="00E44EAE"/>
    <w:rsid w:val="00EB242A"/>
    <w:rsid w:val="00F36C59"/>
    <w:rsid w:val="00F803C3"/>
    <w:rsid w:val="00F95C0B"/>
    <w:rsid w:val="00FB0DB7"/>
    <w:rsid w:val="199F7422"/>
    <w:rsid w:val="36FDEFC3"/>
    <w:rsid w:val="569DDBAE"/>
    <w:rsid w:val="7B1ED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1DF5"/>
  <w15:docId w15:val="{BA20EA66-A611-4549-ABC2-4BD48D8D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11"/>
    <w:rPr>
      <w:color w:val="0563C1" w:themeColor="hyperlink"/>
      <w:u w:val="single"/>
    </w:rPr>
  </w:style>
  <w:style w:type="character" w:styleId="UnresolvedMention">
    <w:name w:val="Unresolved Mention"/>
    <w:basedOn w:val="DefaultParagraphFont"/>
    <w:uiPriority w:val="99"/>
    <w:semiHidden/>
    <w:unhideWhenUsed/>
    <w:rsid w:val="00182D11"/>
    <w:rPr>
      <w:color w:val="605E5C"/>
      <w:shd w:val="clear" w:color="auto" w:fill="E1DFDD"/>
    </w:rPr>
  </w:style>
  <w:style w:type="paragraph" w:styleId="Header">
    <w:name w:val="header"/>
    <w:basedOn w:val="Normal"/>
    <w:link w:val="HeaderChar"/>
    <w:uiPriority w:val="99"/>
    <w:unhideWhenUsed/>
    <w:rsid w:val="0090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0D"/>
  </w:style>
  <w:style w:type="paragraph" w:styleId="Footer">
    <w:name w:val="footer"/>
    <w:basedOn w:val="Normal"/>
    <w:link w:val="FooterChar"/>
    <w:uiPriority w:val="99"/>
    <w:unhideWhenUsed/>
    <w:rsid w:val="0090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5023">
      <w:bodyDiv w:val="1"/>
      <w:marLeft w:val="0"/>
      <w:marRight w:val="0"/>
      <w:marTop w:val="0"/>
      <w:marBottom w:val="0"/>
      <w:divBdr>
        <w:top w:val="none" w:sz="0" w:space="0" w:color="auto"/>
        <w:left w:val="none" w:sz="0" w:space="0" w:color="auto"/>
        <w:bottom w:val="none" w:sz="0" w:space="0" w:color="auto"/>
        <w:right w:val="none" w:sz="0" w:space="0" w:color="auto"/>
      </w:divBdr>
    </w:div>
    <w:div w:id="67977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cswmft.ohio.gov/wps/wcm/connect/gov/7be6eb90-ea48-4566-95bb-9387c0ccbeeb/Art-Music-Supervision-Five+Year+Rules+Public+Comment+Period+January+2024.pdf?MOD=AJPERES&amp;CONVERT_TO=url&amp;CACHEID=ROOTWORKSPACE.Z18_79GCH8013HMOA06A2E16IV2082-7be6eb90-ea48-4566-95bb-9387c0ccbeeb-oR2ziW3" TargetMode="External"/><Relationship Id="rId3" Type="http://schemas.openxmlformats.org/officeDocument/2006/relationships/settings" Target="settings.xml"/><Relationship Id="rId7" Type="http://schemas.openxmlformats.org/officeDocument/2006/relationships/hyperlink" Target="chrome-extension://efaidnbmnnnibpcajpcglclefindmkaj/https:/buckeyearttherapy.org/resources/HB%2033%20Art%20Therapy%20Synopsi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gislation@buckeyeart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Pete, MA, ATR-BC</dc:creator>
  <cp:keywords/>
  <dc:description/>
  <cp:lastModifiedBy>Ashley Tilberg</cp:lastModifiedBy>
  <cp:revision>84</cp:revision>
  <dcterms:created xsi:type="dcterms:W3CDTF">2023-08-27T22:28:00Z</dcterms:created>
  <dcterms:modified xsi:type="dcterms:W3CDTF">2024-02-05T01:32:00Z</dcterms:modified>
</cp:coreProperties>
</file>